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right="-466" w:hanging="425"/>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DU XUÂN THƯỞNG NGOẠN GIANG NAM</w:t>
      </w:r>
    </w:p>
    <w:p w:rsidR="00000000" w:rsidDel="00000000" w:rsidP="00000000" w:rsidRDefault="00000000" w:rsidRPr="00000000" w14:paraId="00000002">
      <w:pPr>
        <w:spacing w:before="240" w:line="360" w:lineRule="auto"/>
        <w:ind w:right="-840" w:hanging="990"/>
        <w:jc w:val="center"/>
        <w:rPr>
          <w:rFonts w:ascii="Cambria" w:cs="Cambria" w:eastAsia="Cambria" w:hAnsi="Cambria"/>
          <w:b w:val="1"/>
          <w:bCs w:val="1"/>
          <w:color w:val="e0246c"/>
          <w:sz w:val="48"/>
          <w:szCs w:val="48"/>
        </w:rPr>
      </w:pPr>
      <w:r w:rsidDel="00000000" w:rsidR="00000000" w:rsidRPr="00000000">
        <w:rPr>
          <w:rFonts w:ascii="Cambria" w:cs="Cambria" w:eastAsia="Cambria" w:hAnsi="Cambria"/>
          <w:b w:val="1"/>
          <w:bCs w:val="1"/>
          <w:color w:val="ff0000"/>
          <w:sz w:val="48"/>
          <w:szCs w:val="48"/>
          <w:rtl w:val="0"/>
        </w:rPr>
        <w:t xml:space="preserve">THƯỢNG HẢI -  Ô TRẤN – HÀNG CHÂU</w:t>
        <w:br w:type="textWrapping"/>
      </w:r>
      <w:r w:rsidDel="00000000" w:rsidR="00000000" w:rsidRPr="00000000">
        <w:rPr>
          <w:rFonts w:ascii="Cambria" w:cs="Cambria" w:eastAsia="Cambria" w:hAnsi="Cambria"/>
          <w:b w:val="1"/>
          <w:bCs w:val="1"/>
          <w:color w:val="000000"/>
          <w:sz w:val="28"/>
          <w:szCs w:val="28"/>
          <w:rtl w:val="0"/>
        </w:rPr>
        <w:t xml:space="preserve">Chương trình thiết kế - hành trình chọn lọc</w:t>
      </w:r>
      <w:r w:rsidDel="00000000" w:rsidR="00000000" w:rsidRPr="00000000">
        <w:rPr>
          <w:rFonts w:ascii="Cambria" w:cs="Cambria" w:eastAsia="Cambria" w:hAnsi="Cambria"/>
          <w:b w:val="1"/>
          <w:bCs w:val="1"/>
          <w:color w:val="000000"/>
          <w:sz w:val="48"/>
          <w:szCs w:val="48"/>
          <w:rtl w:val="0"/>
        </w:rPr>
        <w:t xml:space="preserve"> </w:t>
      </w:r>
      <w:r w:rsidDel="00000000" w:rsidR="00000000" w:rsidRPr="00000000">
        <w:rPr>
          <w:rtl w:val="0"/>
        </w:rPr>
      </w:r>
    </w:p>
    <w:p w:rsidR="00000000" w:rsidDel="00000000" w:rsidP="00000000" w:rsidRDefault="00000000" w:rsidRPr="00000000" w14:paraId="00000003">
      <w:pPr>
        <w:spacing w:before="240" w:line="360" w:lineRule="auto"/>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Thời gian: 5 ngày 4 đêm (bay ngày về ngày) –</w:t>
      </w:r>
    </w:p>
    <w:p w:rsidR="00000000" w:rsidDel="00000000" w:rsidP="00000000" w:rsidRDefault="00000000" w:rsidRPr="00000000" w14:paraId="00000004">
      <w:pPr>
        <w:spacing w:before="240" w:line="360" w:lineRule="auto"/>
        <w:jc w:val="center"/>
        <w:rPr>
          <w:rFonts w:ascii="Cambria" w:cs="Cambria" w:eastAsia="Cambria" w:hAnsi="Cambria"/>
          <w:b w:val="1"/>
          <w:bCs w:val="1"/>
          <w:color w:val="ff0000"/>
          <w:sz w:val="24"/>
          <w:szCs w:val="24"/>
        </w:rPr>
      </w:pPr>
      <w:bookmarkStart w:colFirst="0" w:colLast="0" w:name="_fg338i4uajzs" w:id="0"/>
      <w:bookmarkEnd w:id="0"/>
      <w:r w:rsidDel="00000000" w:rsidR="00000000" w:rsidRPr="00000000">
        <w:rPr>
          <w:rFonts w:ascii="Cambria" w:cs="Cambria" w:eastAsia="Cambria" w:hAnsi="Cambria"/>
          <w:b w:val="1"/>
          <w:bCs w:val="1"/>
          <w:color w:val="ff0000"/>
          <w:sz w:val="24"/>
          <w:szCs w:val="24"/>
          <w:rtl w:val="0"/>
        </w:rPr>
        <w:t xml:space="preserve">Khởi hành: MÙNG 2-3 TẾT</w:t>
      </w:r>
    </w:p>
    <w:p w:rsidR="00000000" w:rsidDel="00000000" w:rsidP="00000000" w:rsidRDefault="00000000" w:rsidRPr="00000000" w14:paraId="00000005">
      <w:pPr>
        <w:spacing w:before="240" w:line="360" w:lineRule="auto"/>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Hãng hàng không - China Eastern Airlines</w:t>
      </w:r>
    </w:p>
    <w:tbl>
      <w:tblPr>
        <w:tblStyle w:val="Table1"/>
        <w:tblW w:w="10353.000000000002"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38"/>
        <w:gridCol w:w="3474"/>
        <w:gridCol w:w="3341"/>
        <w:tblGridChange w:id="0">
          <w:tblGrid>
            <w:gridCol w:w="3538"/>
            <w:gridCol w:w="3474"/>
            <w:gridCol w:w="3341"/>
          </w:tblGrid>
        </w:tblGridChange>
      </w:tblGrid>
      <w:tr>
        <w:trPr>
          <w:cantSplit w:val="0"/>
          <w:trHeight w:val="2488.41796875" w:hRule="atLeast"/>
          <w:tblHeader w:val="0"/>
        </w:trPr>
        <w:tc>
          <w:tcPr/>
          <w:p w:rsidR="00000000" w:rsidDel="00000000" w:rsidP="00000000" w:rsidRDefault="00000000" w:rsidRPr="00000000" w14:paraId="00000006">
            <w:pPr>
              <w:spacing w:before="240" w:line="360" w:lineRule="auto"/>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17146</wp:posOffset>
                  </wp:positionH>
                  <wp:positionV relativeFrom="paragraph">
                    <wp:posOffset>0</wp:posOffset>
                  </wp:positionV>
                  <wp:extent cx="2155190" cy="1501775"/>
                  <wp:effectExtent b="0" l="0" r="0" t="0"/>
                  <wp:wrapSquare wrapText="bothSides" distB="0" distT="0" distL="114300" distR="114300"/>
                  <wp:docPr id="6"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2155190" cy="1501775"/>
                          </a:xfrm>
                          <a:prstGeom prst="rect"/>
                          <a:ln/>
                        </pic:spPr>
                      </pic:pic>
                    </a:graphicData>
                  </a:graphic>
                </wp:anchor>
              </w:drawing>
            </w:r>
          </w:p>
        </w:tc>
        <w:tc>
          <w:tcPr/>
          <w:p w:rsidR="00000000" w:rsidDel="00000000" w:rsidP="00000000" w:rsidRDefault="00000000" w:rsidRPr="00000000" w14:paraId="00000007">
            <w:pPr>
              <w:spacing w:before="240" w:line="360" w:lineRule="auto"/>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8891</wp:posOffset>
                  </wp:positionH>
                  <wp:positionV relativeFrom="paragraph">
                    <wp:posOffset>0</wp:posOffset>
                  </wp:positionV>
                  <wp:extent cx="2111375" cy="1485900"/>
                  <wp:effectExtent b="0" l="0" r="0" t="0"/>
                  <wp:wrapSquare wrapText="bothSides" distB="0" distT="0" distL="114300" distR="114300"/>
                  <wp:docPr descr="Travel to Southern China - Explore Wuzhen | Vietjet Air" id="1" name="image6.jpg"/>
                  <a:graphic>
                    <a:graphicData uri="http://schemas.openxmlformats.org/drawingml/2006/picture">
                      <pic:pic>
                        <pic:nvPicPr>
                          <pic:cNvPr descr="Travel to Southern China - Explore Wuzhen | Vietjet Air" id="0" name="image6.jpg"/>
                          <pic:cNvPicPr preferRelativeResize="0"/>
                        </pic:nvPicPr>
                        <pic:blipFill>
                          <a:blip r:embed="rId7"/>
                          <a:srcRect b="0" l="0" r="0" t="0"/>
                          <a:stretch>
                            <a:fillRect/>
                          </a:stretch>
                        </pic:blipFill>
                        <pic:spPr>
                          <a:xfrm>
                            <a:off x="0" y="0"/>
                            <a:ext cx="2111375" cy="1485900"/>
                          </a:xfrm>
                          <a:prstGeom prst="rect"/>
                          <a:ln/>
                        </pic:spPr>
                      </pic:pic>
                    </a:graphicData>
                  </a:graphic>
                </wp:anchor>
              </w:drawing>
            </w:r>
          </w:p>
        </w:tc>
        <w:tc>
          <w:tcPr/>
          <w:p w:rsidR="00000000" w:rsidDel="00000000" w:rsidP="00000000" w:rsidRDefault="00000000" w:rsidRPr="00000000" w14:paraId="00000008">
            <w:pPr>
              <w:spacing w:before="240" w:line="360" w:lineRule="auto"/>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-15238</wp:posOffset>
                  </wp:positionH>
                  <wp:positionV relativeFrom="paragraph">
                    <wp:posOffset>0</wp:posOffset>
                  </wp:positionV>
                  <wp:extent cx="2028190" cy="1495425"/>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028190" cy="1495425"/>
                          </a:xfrm>
                          <a:prstGeom prst="rect"/>
                          <a:ln/>
                        </pic:spPr>
                      </pic:pic>
                    </a:graphicData>
                  </a:graphic>
                </wp:anchor>
              </w:drawing>
            </w:r>
          </w:p>
          <w:p w:rsidR="00000000" w:rsidDel="00000000" w:rsidP="00000000" w:rsidRDefault="00000000" w:rsidRPr="00000000" w14:paraId="00000009">
            <w:pPr>
              <w:jc w:val="right"/>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after="240" w:line="360" w:lineRule="auto"/>
        <w:ind w:left="360" w:firstLine="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***ĐIỂM NHẤN TRONG CHƯƠNG TRÌNH:</w:t>
      </w:r>
      <w:r w:rsidDel="00000000" w:rsidR="00000000" w:rsidRPr="00000000">
        <w:rPr>
          <w:rFonts w:ascii="Cambria" w:cs="Cambria" w:eastAsia="Cambria" w:hAnsi="Cambria"/>
          <w:b w:val="1"/>
          <w:bCs w:val="1"/>
          <w:i w:val="1"/>
          <w:iCs w:val="1"/>
          <w:color w:val="ff0000"/>
          <w:sz w:val="24"/>
          <w:szCs w:val="24"/>
          <w:rtl w:val="0"/>
        </w:rPr>
        <w:t xml:space="preserve">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Xe VIP với hàng ghế 2+1</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lẩu Tứ Xuyên trị giá 100 tệ</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nướng BBQ trị giá 100 tệ</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Mức ăn cơm đoàn cao – tiểu chuẩn 60 tệ - 80 tệ - 100 tệ/ khách</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Thưởng thức mì Michelin tại nhà hàng có tuổi đời trên 100 năm tại Hàng Châu</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Tặng quý khách 1 bữa mì cua lông tại Thượng Hải</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Thưởng thức món Tiểu Long Bao nổi tiếng tại Thượng Hải</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Thời gian du lịch được trọn vẹn trong 5 ngày 4 đêm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bookmarkStart w:colFirst="0" w:colLast="0" w:name="_guyikncfhxve" w:id="1"/>
      <w:bookmarkEnd w:id="1"/>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Điểm đến đặc sắc, mới lạ không nhàm chán : Du thuyền tây Hồ, Tây Ô Trấn,  điểm check-in hottrend Thượng Hải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Khách sạn 5 sao trung tâm Ô Trấn</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360" w:lineRule="auto"/>
        <w:ind w:left="1080" w:right="0" w:hanging="360"/>
        <w:jc w:val="both"/>
        <w:rPr>
          <w:b w:val="1"/>
          <w:bCs w:val="1"/>
          <w:i w:val="1"/>
          <w:iCs w:val="1"/>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01 Đêm khách sạn 4 sao trung tâm Thượng Hải, cách bến Thượng Hải khoảng 4km</w:t>
      </w:r>
    </w:p>
    <w:p w:rsidR="00000000" w:rsidDel="00000000" w:rsidP="00000000" w:rsidRDefault="00000000" w:rsidRPr="00000000" w14:paraId="00000017">
      <w:pPr>
        <w:spacing w:after="240" w:before="240" w:line="360" w:lineRule="auto"/>
        <w:rPr>
          <w:rFonts w:ascii="Cambria" w:cs="Cambria" w:eastAsia="Cambria" w:hAnsi="Cambria"/>
          <w:b w:val="1"/>
          <w:bCs w:val="1"/>
          <w:color w:val="ff0000"/>
          <w:sz w:val="28"/>
          <w:szCs w:val="28"/>
        </w:rPr>
      </w:pPr>
      <w:r w:rsidDel="00000000" w:rsidR="00000000" w:rsidRPr="00000000">
        <w:rPr>
          <w:rtl w:val="0"/>
        </w:rPr>
      </w:r>
    </w:p>
    <w:p w:rsidR="00000000" w:rsidDel="00000000" w:rsidP="00000000" w:rsidRDefault="00000000" w:rsidRPr="00000000" w14:paraId="00000018">
      <w:pPr>
        <w:spacing w:after="240" w:before="240" w:line="360" w:lineRule="auto"/>
        <w:jc w:val="center"/>
        <w:rPr>
          <w:rFonts w:ascii="Cambria" w:cs="Cambria" w:eastAsia="Cambria" w:hAnsi="Cambria"/>
          <w:b w:val="1"/>
          <w:bCs w:val="1"/>
          <w:color w:val="ff0000"/>
          <w:sz w:val="28"/>
          <w:szCs w:val="28"/>
        </w:rPr>
      </w:pPr>
      <w:r w:rsidDel="00000000" w:rsidR="00000000" w:rsidRPr="00000000">
        <w:rPr>
          <w:rFonts w:ascii="Cambria" w:cs="Cambria" w:eastAsia="Cambria" w:hAnsi="Cambria"/>
          <w:b w:val="1"/>
          <w:bCs w:val="1"/>
          <w:color w:val="ff0000"/>
          <w:sz w:val="28"/>
          <w:szCs w:val="28"/>
          <w:rtl w:val="0"/>
        </w:rPr>
        <w:t xml:space="preserve">----LỊCH TRÌNH CHI TIẾT -----</w:t>
      </w:r>
    </w:p>
    <w:tbl>
      <w:tblPr>
        <w:tblStyle w:val="Table2"/>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6007"/>
        <w:gridCol w:w="3260"/>
        <w:tblGridChange w:id="0">
          <w:tblGrid>
            <w:gridCol w:w="1215"/>
            <w:gridCol w:w="6007"/>
            <w:gridCol w:w="3260"/>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9">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A">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HÀ NỘI – THƯỢNG HẢI</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B">
            <w:pPr>
              <w:spacing w:after="24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Tối)</w:t>
            </w:r>
          </w:p>
        </w:tc>
      </w:tr>
    </w:tbl>
    <w:p w:rsidR="00000000" w:rsidDel="00000000" w:rsidP="00000000" w:rsidRDefault="00000000" w:rsidRPr="00000000" w14:paraId="0000001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14h45</w:t>
      </w:r>
      <w:r w:rsidDel="00000000" w:rsidR="00000000" w:rsidRPr="00000000">
        <w:rPr>
          <w:rFonts w:ascii="Cambria" w:cs="Cambria" w:eastAsia="Cambria" w:hAnsi="Cambria"/>
          <w:sz w:val="24"/>
          <w:szCs w:val="24"/>
          <w:rtl w:val="0"/>
        </w:rPr>
        <w:t xml:space="preserve">: Xe và HDV của công ty đón quý khách tại điểm hẹn ở Hà Nội, đưa quý khách ra sân bay Nội Bài để đáp chuyến bay </w:t>
      </w:r>
      <w:r w:rsidDel="00000000" w:rsidR="00000000" w:rsidRPr="00000000">
        <w:rPr>
          <w:rFonts w:ascii="Cambria" w:cs="Cambria" w:eastAsia="Cambria" w:hAnsi="Cambria"/>
          <w:b w:val="1"/>
          <w:bCs w:val="1"/>
          <w:sz w:val="24"/>
          <w:szCs w:val="24"/>
          <w:rtl w:val="0"/>
        </w:rPr>
        <w:t xml:space="preserve">MU6014 (18:45 - 22:50)</w:t>
      </w:r>
      <w:r w:rsidDel="00000000" w:rsidR="00000000" w:rsidRPr="00000000">
        <w:rPr>
          <w:rFonts w:ascii="Cambria" w:cs="Cambria" w:eastAsia="Cambria" w:hAnsi="Cambria"/>
          <w:sz w:val="24"/>
          <w:szCs w:val="24"/>
          <w:rtl w:val="0"/>
        </w:rPr>
        <w:t xml:space="preserve"> đến Thượng Hải. Đoàn đi ăn cơm tối, sao đó về khách sạn nghỉ ngơi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gần sân bay Thượng Hải </w:t>
      </w:r>
    </w:p>
    <w:tbl>
      <w:tblPr>
        <w:tblStyle w:val="Table3"/>
        <w:tblW w:w="10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6052"/>
        <w:gridCol w:w="3058"/>
        <w:tblGridChange w:id="0">
          <w:tblGrid>
            <w:gridCol w:w="1230"/>
            <w:gridCol w:w="6052"/>
            <w:gridCol w:w="3058"/>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E">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1F">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THƯỢNG HẢI </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0">
            <w:pPr>
              <w:spacing w:after="120" w:before="120" w:line="240" w:lineRule="auto"/>
              <w:ind w:left="140" w:right="-772"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21">
      <w:pPr>
        <w:spacing w:line="360" w:lineRule="auto"/>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Sau bữa sáng, HDV và lái xe đưa đoàn đi thăm quan Hàng Châu:</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Dạo bước trên Đại lộ Nam Sơn – “Champs Élysées phương Đông”,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rợp bóng ngô đồng, sang trọng và quyến rũ.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Thưởng ngoạn du thuyền  Tây Hồ Hàng Châu</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 </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Thanh Hà phường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Thanh Hà Phường đã là khu phố vô cùng hưng thịnh ở Hàng Châu trong thời cổ đại. Ở phía Đông của cầu Tân Cung trên phố Hà Phường là tàn tích của Cung điện Deoksugung, cung điện của Tống Cao Tông trong triều đại Nam Tống. Vào thời Nam Tống, nơi ở của Trương Tuấn, người được phong là Quận vương Thanh Hà, nằm ở ngõ Thái Bình, lúc bấy giờ gọi là Dụ Nhai, vì vậy khu vực này được đặt tên là Thanh Hà Phường.</w:t>
      </w:r>
    </w:p>
    <w:p w:rsidR="00000000" w:rsidDel="00000000" w:rsidP="00000000" w:rsidRDefault="00000000" w:rsidRPr="00000000" w14:paraId="00000024">
      <w:pPr>
        <w:spacing w:after="240"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Ăn tối tại nhà hàng. Đoàn có thể thưởng thức </w:t>
      </w:r>
      <w:r w:rsidDel="00000000" w:rsidR="00000000" w:rsidRPr="00000000">
        <w:rPr>
          <w:rFonts w:ascii="Cambria" w:cs="Cambria" w:eastAsia="Cambria" w:hAnsi="Cambria"/>
          <w:i w:val="1"/>
          <w:iCs w:val="1"/>
          <w:sz w:val="24"/>
          <w:szCs w:val="24"/>
          <w:rtl w:val="0"/>
        </w:rPr>
        <w:t xml:space="preserve">chương trình Tống Thành (chi phí tự túc)</w:t>
      </w:r>
      <w:r w:rsidDel="00000000" w:rsidR="00000000" w:rsidRPr="00000000">
        <w:rPr>
          <w:rFonts w:ascii="Cambria" w:cs="Cambria" w:eastAsia="Cambria" w:hAnsi="Cambria"/>
          <w:sz w:val="24"/>
          <w:szCs w:val="24"/>
          <w:rtl w:val="0"/>
        </w:rPr>
        <w:t xml:space="preserve"> nổi tiếng dàn dựng công phu với nghệ thuật hiệu ứng ánh sáng, 3D và laser hiện đại tái hiện lịch sử, giai thoại nổi tiếng ở vùng đất Hàng Châu. Nghỉ đêm ở Hàng Châu.</w:t>
      </w:r>
    </w:p>
    <w:p w:rsidR="00000000" w:rsidDel="00000000" w:rsidP="00000000" w:rsidRDefault="00000000" w:rsidRPr="00000000" w14:paraId="00000025">
      <w:pPr>
        <w:spacing w:after="240" w:before="240" w:line="360" w:lineRule="auto"/>
        <w:jc w:val="both"/>
        <w:rPr>
          <w:rFonts w:ascii="Cambria" w:cs="Cambria" w:eastAsia="Cambria" w:hAnsi="Cambria"/>
          <w:b w:val="1"/>
          <w:bCs w:val="1"/>
          <w:i w:val="1"/>
          <w:iCs w:val="1"/>
          <w:sz w:val="24"/>
          <w:szCs w:val="24"/>
        </w:rPr>
      </w:pPr>
      <w:r w:rsidDel="00000000" w:rsidR="00000000" w:rsidRPr="00000000">
        <w:rPr>
          <w:rFonts w:ascii="Cambria" w:cs="Cambria" w:eastAsia="Cambria" w:hAnsi="Cambria"/>
          <w:b w:val="1"/>
          <w:bCs w:val="1"/>
          <w:i w:val="1"/>
          <w:iCs w:val="1"/>
          <w:sz w:val="24"/>
          <w:szCs w:val="24"/>
          <w:rtl w:val="0"/>
        </w:rPr>
        <w:t xml:space="preserve">Nghỉ đêm tại Hàng Châu (Relax Hangzhou Hotel hoặc khách sạn tương đương)</w:t>
      </w:r>
      <w:r w:rsidDel="00000000" w:rsidR="00000000" w:rsidRPr="00000000">
        <w:drawing>
          <wp:anchor allowOverlap="1" behindDoc="0" distB="0" distT="0" distL="114300" distR="114300" hidden="0" layoutInCell="1" locked="0" relativeHeight="0" simplePos="0">
            <wp:simplePos x="0" y="0"/>
            <wp:positionH relativeFrom="column">
              <wp:posOffset>3276600</wp:posOffset>
            </wp:positionH>
            <wp:positionV relativeFrom="paragraph">
              <wp:posOffset>420402</wp:posOffset>
            </wp:positionV>
            <wp:extent cx="3276600" cy="1428750"/>
            <wp:effectExtent b="0" l="0" r="0" t="0"/>
            <wp:wrapSquare wrapText="bothSides" distB="0" distT="0" distL="114300" distR="114300"/>
            <wp:docPr id="7"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276600" cy="1428750"/>
                    </a:xfrm>
                    <a:prstGeom prst="rect"/>
                    <a:ln/>
                  </pic:spPr>
                </pic:pic>
              </a:graphicData>
            </a:graphic>
          </wp:anchor>
        </w:drawing>
      </w:r>
    </w:p>
    <w:tbl>
      <w:tblPr>
        <w:tblStyle w:val="Table4"/>
        <w:tblW w:w="10845.0" w:type="dxa"/>
        <w:jc w:val="left"/>
        <w:tblInd w:w="-31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75"/>
        <w:gridCol w:w="5370"/>
        <w:tblGridChange w:id="0">
          <w:tblGrid>
            <w:gridCol w:w="5475"/>
            <w:gridCol w:w="5370"/>
          </w:tblGrid>
        </w:tblGridChange>
      </w:tblGrid>
      <w:tr>
        <w:trPr>
          <w:cantSplit w:val="0"/>
          <w:trHeight w:val="2732.05078125" w:hRule="atLeast"/>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0</wp:posOffset>
                  </wp:positionV>
                  <wp:extent cx="3324225" cy="1430972"/>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3324225" cy="1430972"/>
                          </a:xfrm>
                          <a:prstGeom prst="rect"/>
                          <a:ln/>
                        </pic:spPr>
                      </pic:pic>
                    </a:graphicData>
                  </a:graphic>
                </wp:anchor>
              </w:drawing>
            </w:r>
          </w:p>
        </w:tc>
        <w:tc>
          <w:tcPr/>
          <w:p w:rsidR="00000000" w:rsidDel="00000000" w:rsidP="00000000" w:rsidRDefault="00000000" w:rsidRPr="00000000" w14:paraId="00000027">
            <w:pPr>
              <w:spacing w:after="240" w:before="240" w:line="360" w:lineRule="auto"/>
              <w:jc w:val="both"/>
              <w:rPr>
                <w:rFonts w:ascii="Cambria" w:cs="Cambria" w:eastAsia="Cambria" w:hAnsi="Cambria"/>
                <w:b w:val="1"/>
                <w:bCs w:val="1"/>
                <w:i w:val="1"/>
                <w:iCs w:val="1"/>
                <w:sz w:val="24"/>
                <w:szCs w:val="24"/>
              </w:rPr>
            </w:pPr>
            <w:r w:rsidDel="00000000" w:rsidR="00000000" w:rsidRPr="00000000">
              <w:rPr>
                <w:rtl w:val="0"/>
              </w:rPr>
            </w:r>
          </w:p>
        </w:tc>
      </w:tr>
    </w:tbl>
    <w:p w:rsidR="00000000" w:rsidDel="00000000" w:rsidP="00000000" w:rsidRDefault="00000000" w:rsidRPr="00000000" w14:paraId="00000028">
      <w:pPr>
        <w:spacing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Cambria" w:cs="Cambria" w:eastAsia="Cambria" w:hAnsi="Cambria"/>
          <w:sz w:val="24"/>
          <w:szCs w:val="24"/>
        </w:rPr>
      </w:pPr>
      <w:r w:rsidDel="00000000" w:rsidR="00000000" w:rsidRPr="00000000">
        <w:rPr>
          <w:rtl w:val="0"/>
        </w:rPr>
      </w:r>
    </w:p>
    <w:tbl>
      <w:tblPr>
        <w:tblStyle w:val="Table5"/>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6319"/>
        <w:gridCol w:w="2693"/>
        <w:tblGridChange w:id="0">
          <w:tblGrid>
            <w:gridCol w:w="1470"/>
            <w:gridCol w:w="6319"/>
            <w:gridCol w:w="2693"/>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A">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B">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HÀNG CHÂU – Ô TRẤN </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2C">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2D">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ăn sáng xe và HDV , quý khách di chuyển đi Ô Trấn Tây Sách.</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sz w:val="24"/>
          <w:szCs w:val="24"/>
        </w:rPr>
        <w:drawing>
          <wp:anchor allowOverlap="1" behindDoc="0" distB="0" distT="0" distL="114300" distR="114300" hidden="0" layoutInCell="1" locked="0" relativeHeight="0" simplePos="0">
            <wp:simplePos x="0" y="0"/>
            <wp:positionH relativeFrom="margin">
              <wp:posOffset>4514850</wp:posOffset>
            </wp:positionH>
            <wp:positionV relativeFrom="page">
              <wp:posOffset>1662430</wp:posOffset>
            </wp:positionV>
            <wp:extent cx="2089785" cy="1621790"/>
            <wp:effectExtent b="0" l="0" r="0" t="0"/>
            <wp:wrapSquare wrapText="bothSides" distB="0" distT="0" distL="114300" distR="114300"/>
            <wp:docPr descr="Tận hưởng vẻ đẹp của Ô trấn Tây Sách" id="8" name="image2.jpg"/>
            <a:graphic>
              <a:graphicData uri="http://schemas.openxmlformats.org/drawingml/2006/picture">
                <pic:pic>
                  <pic:nvPicPr>
                    <pic:cNvPr descr="Tận hưởng vẻ đẹp của Ô trấn Tây Sách" id="0" name="image2.jpg"/>
                    <pic:cNvPicPr preferRelativeResize="0"/>
                  </pic:nvPicPr>
                  <pic:blipFill>
                    <a:blip r:embed="rId11"/>
                    <a:srcRect b="0" l="0" r="0" t="0"/>
                    <a:stretch>
                      <a:fillRect/>
                    </a:stretch>
                  </pic:blipFill>
                  <pic:spPr>
                    <a:xfrm>
                      <a:off x="0" y="0"/>
                      <a:ext cx="2089785" cy="1621790"/>
                    </a:xfrm>
                    <a:prstGeom prst="rect"/>
                    <a:ln/>
                  </pic:spPr>
                </pic:pic>
              </a:graphicData>
            </a:graphic>
          </wp:anchor>
        </w:draw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Ô Trấn Tây Sách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Ô trấn là một trấn cổ sông nước lớn nhất Trung Quốc với hơn 1300 năm lịch sử thể hiện qua những cây cầu đá cổ, những con đường lát đá và những công trình gỗ chạm khắc </w:t>
      </w:r>
      <w:r w:rsidDel="00000000" w:rsidR="00000000" w:rsidRPr="00000000">
        <w:rPr>
          <w:rFonts w:ascii="Cambria" w:cs="Cambria" w:eastAsia="Cambria" w:hAnsi="Cambria"/>
          <w:sz w:val="24"/>
          <w:szCs w:val="24"/>
          <w:rtl w:val="0"/>
        </w:rPr>
        <w:t xml:space="preserve">tinh</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tế. Gần như vẫn giữ được kiến trúc cùng tập tục sinh sống hơn 1.000 năm qua nên Ô Trấn trở thành điểm du lịch mà ai cũng muốn đến một lần.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Tối: Ăn cơm tại nhà hàng. Đoàn nhận phòng và nghỉ ngơi tại khách sạn trong Ô Trấn. Quý khách tự do khám phá Ô Trấn về đêm</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5 sao Ô Trấn (Waterside Resort  hoặc khách sạn tương đương)</w:t>
      </w:r>
    </w:p>
    <w:tbl>
      <w:tblPr>
        <w:tblStyle w:val="Table6"/>
        <w:tblW w:w="10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6275"/>
        <w:gridCol w:w="2835"/>
        <w:tblGridChange w:id="0">
          <w:tblGrid>
            <w:gridCol w:w="1230"/>
            <w:gridCol w:w="6275"/>
            <w:gridCol w:w="2835"/>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1">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2">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Ô TRẤN – THƯỢNG HẢI</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33">
            <w:pPr>
              <w:spacing w:after="120" w:before="120" w:line="240" w:lineRule="auto"/>
              <w:ind w:left="140" w:right="-772"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sáng,Trưa, Tối)</w:t>
            </w:r>
          </w:p>
        </w:tc>
      </w:tr>
    </w:tbl>
    <w:p w:rsidR="00000000" w:rsidDel="00000000" w:rsidP="00000000" w:rsidRDefault="00000000" w:rsidRPr="00000000" w14:paraId="00000034">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khi ăn sáng, hít thở bầu không khí trong lành tại Ô Trấn vào sáng sớm, sau đó di chuyển về Thượng Hải</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Check in tại quán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café Rei Flower Coffee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nằm dọc theo Sông Hoàng Phố  để ngắm nhìn bến Thượng Hải ( chưa bao gồm đồ uống )</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Miếu Thành Hoàng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khu phố cổ của thành phố Thượng Hải, nơi đây trước kia từng là gia viên của một quan chức lớn trong triều đình nên kiến trúc nơi này mang đậm nét xa hoa của những phú gia thời bấy giờ. Đáng chú ý nhất trong quần thể miếu là một nhà cổ dùng làm gian thờ ba nhân vật được tôn là Thành Hoàng của Thượng Hải, bao gồm Hoắc Quang, Tần Dụ Bá và Trần Hóa</w:t>
      </w:r>
    </w:p>
    <w:p w:rsidR="00000000" w:rsidDel="00000000" w:rsidP="00000000" w:rsidRDefault="00000000" w:rsidRPr="00000000" w14:paraId="00000037">
      <w:pPr>
        <w:spacing w:line="360" w:lineRule="auto"/>
        <w:ind w:left="349"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ăn cơm trưa tại nhà hàng Chiều đoàn tham quan</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450"/>
          <w:tab w:val="left" w:leader="none" w:pos="1080"/>
        </w:tabs>
        <w:spacing w:before="240" w:line="360" w:lineRule="auto"/>
        <w:jc w:val="both"/>
        <w:rPr>
          <w:rFonts w:ascii="Cambria" w:cs="Cambria" w:eastAsia="Cambria" w:hAnsi="Cambria"/>
          <w:i w:val="1"/>
          <w:iCs w:val="1"/>
          <w:color w:val="ff0000"/>
          <w:sz w:val="24"/>
          <w:szCs w:val="24"/>
          <w:highlight w:val="white"/>
        </w:rPr>
      </w:pPr>
      <w:r w:rsidDel="00000000" w:rsidR="00000000" w:rsidRPr="00000000">
        <w:rPr>
          <w:rFonts w:ascii="Cambria" w:cs="Cambria" w:eastAsia="Cambria" w:hAnsi="Cambria"/>
          <w:i w:val="1"/>
          <w:iCs w:val="1"/>
          <w:color w:val="ff0000"/>
          <w:sz w:val="24"/>
          <w:szCs w:val="24"/>
          <w:rtl w:val="0"/>
        </w:rPr>
        <w:t xml:space="preserve">Sau khi ăn trưa trưa , </w:t>
      </w:r>
      <w:r w:rsidDel="00000000" w:rsidR="00000000" w:rsidRPr="00000000">
        <w:rPr>
          <w:rFonts w:ascii="Cambria" w:cs="Cambria" w:eastAsia="Cambria" w:hAnsi="Cambria"/>
          <w:i w:val="1"/>
          <w:iCs w:val="1"/>
          <w:color w:val="ff0000"/>
          <w:sz w:val="24"/>
          <w:szCs w:val="24"/>
          <w:highlight w:val="white"/>
          <w:rtl w:val="0"/>
        </w:rPr>
        <w:t xml:space="preserve">Quý khách có thể lựa chọn tách đoàn để đi công viên Disneyland (Chi phí báo tại thời điểm – các chi phí vé thăm quan hay bữa ăn khi tách đoàn sẽ không được hoàn lại)</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Lục Gia Chuỷ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Lục Gia Chủy được mệnh danh là “Phố Wall của phương Đông” nhờ sự tập trung của hàng trăm ngân hàng, công ty tài chính và trụ sở quốc tế. Những tòa nhà chọc trời như tháp Thượng Hải (Shanghai Tower), trung tâm Tài chính Thế giới Thượng Hải (SWFC) và tháp Jin Mao tạo nên một đường chân trời ấn tượng, biểu trưng cho sức mạnh kinh tế và tầm nhìn toàn cầu của Trung Quốc.</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Tòa nhà Quốc tế Bến Thượng Hải</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nằm dọc theo bờ Tây của con sông Hoàng Phố với chiều dài khoảng 1,6 km. Hiện nay, bến cảng không còn tàu bè qua lại, chỉ thuần tuý là một địa điểm tham quan du lịch. Chạy dọc bến tàu là những toà nhà lớn với đa dạng các kiểu kiến trúc khác nhau, từ Gothic, Phục Hưng, Romanesque cho đến Baroque. Các công trình theo lối kiến trúc cổ điển và tân cổ điển hầu hết được xây dựng từ đầu thế kỷ XX.</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Đoàn tự do mua sắm tại Phố đi bộ Nam Kinh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Phố Nam Kinh, một trong những điểm đến độc đáo tại Trung Quốc, là biểu tượng của sự pha trộn tinh tế giữa văn hóa truyền thống và sự hiện đại sôi động. Nằm ở trung tâm thành phố Nam Kinh, phố này không chỉ là nơi quy tụ những di tích lịch sử và kiến trúc cổ kính mà còn là trái tim sôi động của cuộc sống đô thị.</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49" w:right="0" w:firstLine="0"/>
        <w:jc w:val="both"/>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Sau ăn tối, Quý khách có thể tham gia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Chương trình du thuyền trên sông Hoàng Phố</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chi phí tự túc khoảng 300 tệ/1 người).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Nghỉ đêm tại khách sạn trung tâm ở Thượng Hải (Khách sạn dự kiến: Country Inn &amp; Suite Radisson Hotel)</w:t>
      </w:r>
    </w:p>
    <w:tbl>
      <w:tblPr>
        <w:tblStyle w:val="Table7"/>
        <w:tblW w:w="10522.0" w:type="dxa"/>
        <w:jc w:val="left"/>
        <w:tblInd w:w="13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8"/>
        <w:gridCol w:w="3559"/>
        <w:gridCol w:w="3695"/>
        <w:tblGridChange w:id="0">
          <w:tblGrid>
            <w:gridCol w:w="3268"/>
            <w:gridCol w:w="3559"/>
            <w:gridCol w:w="3695"/>
          </w:tblGrid>
        </w:tblGridChange>
      </w:tblGrid>
      <w:tr>
        <w:trPr>
          <w:cantSplit w:val="0"/>
          <w:trHeight w:val="2608" w:hRule="atLeast"/>
          <w:tblHeader w:val="0"/>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wp:posOffset>
                  </wp:positionH>
                  <wp:positionV relativeFrom="paragraph">
                    <wp:posOffset>0</wp:posOffset>
                  </wp:positionV>
                  <wp:extent cx="2100580" cy="1400175"/>
                  <wp:effectExtent b="0" l="0" r="0" t="0"/>
                  <wp:wrapSquare wrapText="bothSides" distB="0" distT="0" distL="114300" distR="114300"/>
                  <wp:docPr id="3"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2100580" cy="1400175"/>
                          </a:xfrm>
                          <a:prstGeom prst="rect"/>
                          <a:ln/>
                        </pic:spPr>
                      </pic:pic>
                    </a:graphicData>
                  </a:graphic>
                </wp:anchor>
              </w:drawing>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wp:posOffset>
                  </wp:positionH>
                  <wp:positionV relativeFrom="paragraph">
                    <wp:posOffset>0</wp:posOffset>
                  </wp:positionV>
                  <wp:extent cx="2171065" cy="1400175"/>
                  <wp:effectExtent b="0" l="0" r="0" t="0"/>
                  <wp:wrapSquare wrapText="bothSides" distB="0" distT="0" distL="114300" distR="114300"/>
                  <wp:docPr descr="Tour du lịch lễ 2/9 Thượng Hải - Lục Gia Chủy - Freeday - Disneyland | Tour  Trung Quốc 5N4Đ trọn gói gồm vé máy bay" id="5" name="image8.jpg"/>
                  <a:graphic>
                    <a:graphicData uri="http://schemas.openxmlformats.org/drawingml/2006/picture">
                      <pic:pic>
                        <pic:nvPicPr>
                          <pic:cNvPr descr="Tour du lịch lễ 2/9 Thượng Hải - Lục Gia Chủy - Freeday - Disneyland | Tour  Trung Quốc 5N4Đ trọn gói gồm vé máy bay" id="0" name="image8.jpg"/>
                          <pic:cNvPicPr preferRelativeResize="0"/>
                        </pic:nvPicPr>
                        <pic:blipFill>
                          <a:blip r:embed="rId13"/>
                          <a:srcRect b="0" l="0" r="0" t="0"/>
                          <a:stretch>
                            <a:fillRect/>
                          </a:stretch>
                        </pic:blipFill>
                        <pic:spPr>
                          <a:xfrm>
                            <a:off x="0" y="0"/>
                            <a:ext cx="2171065" cy="1400175"/>
                          </a:xfrm>
                          <a:prstGeom prst="rect"/>
                          <a:ln/>
                        </pic:spPr>
                      </pic:pic>
                    </a:graphicData>
                  </a:graphic>
                </wp:anchor>
              </w:drawing>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7621</wp:posOffset>
                  </wp:positionH>
                  <wp:positionV relativeFrom="paragraph">
                    <wp:posOffset>0</wp:posOffset>
                  </wp:positionV>
                  <wp:extent cx="2122170" cy="1403985"/>
                  <wp:effectExtent b="0" l="0" r="0" t="0"/>
                  <wp:wrapSquare wrapText="bothSides" distB="0" distT="0" distL="114300" distR="114300"/>
                  <wp:docPr descr="C:\Users\ADMIN'\AppData\Local\Microsoft\Windows\INetCache\Content.MSO\D5B6197C.tmp" id="9" name="image4.jpg"/>
                  <a:graphic>
                    <a:graphicData uri="http://schemas.openxmlformats.org/drawingml/2006/picture">
                      <pic:pic>
                        <pic:nvPicPr>
                          <pic:cNvPr descr="C:\Users\ADMIN'\AppData\Local\Microsoft\Windows\INetCache\Content.MSO\D5B6197C.tmp" id="0" name="image4.jpg"/>
                          <pic:cNvPicPr preferRelativeResize="0"/>
                        </pic:nvPicPr>
                        <pic:blipFill>
                          <a:blip r:embed="rId14"/>
                          <a:srcRect b="0" l="0" r="0" t="0"/>
                          <a:stretch>
                            <a:fillRect/>
                          </a:stretch>
                        </pic:blipFill>
                        <pic:spPr>
                          <a:xfrm>
                            <a:off x="0" y="0"/>
                            <a:ext cx="2122170" cy="1403985"/>
                          </a:xfrm>
                          <a:prstGeom prst="rect"/>
                          <a:ln/>
                        </pic:spPr>
                      </pic:pic>
                    </a:graphicData>
                  </a:graphic>
                </wp:anchor>
              </w:drawing>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5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6267"/>
        <w:gridCol w:w="2733"/>
        <w:tblGridChange w:id="0">
          <w:tblGrid>
            <w:gridCol w:w="1522"/>
            <w:gridCol w:w="6267"/>
            <w:gridCol w:w="2733"/>
          </w:tblGrid>
        </w:tblGridChange>
      </w:tblGrid>
      <w:tr>
        <w:trPr>
          <w:cantSplit w:val="0"/>
          <w:trHeight w:val="583" w:hRule="atLeast"/>
          <w:tblHeader w:val="0"/>
        </w:trPr>
        <w:tc>
          <w:tcPr>
            <w:tcBorders>
              <w:top w:color="ffffff" w:space="0" w:sz="6" w:val="single"/>
              <w:left w:color="ffffff" w:space="0" w:sz="6" w:val="single"/>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2">
            <w:pPr>
              <w:spacing w:after="120" w:before="120" w:line="240" w:lineRule="auto"/>
              <w:ind w:right="14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3">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THƯỢNG HẢI – HÀ NỘI</w:t>
            </w:r>
          </w:p>
        </w:tc>
        <w:tc>
          <w:tcPr>
            <w:tcBorders>
              <w:top w:color="ffffff" w:space="0" w:sz="6" w:val="single"/>
              <w:left w:color="000000" w:space="0" w:sz="0" w:val="nil"/>
              <w:bottom w:color="ffffff" w:space="0" w:sz="6" w:val="single"/>
              <w:right w:color="ffffff" w:space="0" w:sz="6" w:val="single"/>
            </w:tcBorders>
            <w:shd w:fill="fbd5b5" w:val="clear"/>
            <w:tcMar>
              <w:top w:w="0.0" w:type="dxa"/>
              <w:left w:w="100.0" w:type="dxa"/>
              <w:bottom w:w="0.0" w:type="dxa"/>
              <w:right w:w="100.0" w:type="dxa"/>
            </w:tcMar>
          </w:tcPr>
          <w:p w:rsidR="00000000" w:rsidDel="00000000" w:rsidP="00000000" w:rsidRDefault="00000000" w:rsidRPr="00000000" w14:paraId="00000044">
            <w:pPr>
              <w:spacing w:after="120" w:before="120" w:line="240" w:lineRule="auto"/>
              <w:ind w:left="140" w:right="140" w:firstLine="0"/>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(Ăn Sáng, trưa)</w:t>
            </w:r>
          </w:p>
        </w:tc>
      </w:tr>
    </w:tbl>
    <w:p w:rsidR="00000000" w:rsidDel="00000000" w:rsidP="00000000" w:rsidRDefault="00000000" w:rsidRPr="00000000" w14:paraId="00000045">
      <w:pPr>
        <w:spacing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Quý khách ăn sáng tại khách sạn.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Đường Wukang Road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một con đường gắn liền với lịch sử lâu đời của Thượng Hải. Ở đây các ngôi nhà cổ xen kẽ nhau với kiến trúc xưa. Khu dinh thự này từng là nơi ở của nhiều người nổi tiếng trong lịch sử Trung Quốc, bao gồm cả những diễn viên nổi tiếng.</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Khoảng 10:30 đoàn sẽ  khởi hành ra sân bay, nếu không kịp ăn cơm đoàn, công ty du lịch sẽ chuẩn bị suất ăn mang đi cho quý khách</w:t>
      </w:r>
    </w:p>
    <w:p w:rsidR="00000000" w:rsidDel="00000000" w:rsidP="00000000" w:rsidRDefault="00000000" w:rsidRPr="00000000" w14:paraId="00000048">
      <w:pPr>
        <w:spacing w:after="240" w:before="240" w:line="360" w:lineRule="auto"/>
        <w:jc w:val="both"/>
        <w:rPr>
          <w:rFonts w:ascii="Cambria" w:cs="Cambria" w:eastAsia="Cambria" w:hAnsi="Cambria"/>
          <w:b w:val="1"/>
          <w:bCs w:val="1"/>
          <w:sz w:val="24"/>
          <w:szCs w:val="24"/>
        </w:rPr>
      </w:pPr>
      <w:r w:rsidDel="00000000" w:rsidR="00000000" w:rsidRPr="00000000">
        <w:rPr>
          <w:rFonts w:ascii="Cambria" w:cs="Cambria" w:eastAsia="Cambria" w:hAnsi="Cambria"/>
          <w:sz w:val="24"/>
          <w:szCs w:val="24"/>
          <w:rtl w:val="0"/>
        </w:rPr>
        <w:t xml:space="preserve">Sau đó, xe đưa quý khách ra sân bay đáp chuyến bay </w:t>
      </w:r>
      <w:r w:rsidDel="00000000" w:rsidR="00000000" w:rsidRPr="00000000">
        <w:rPr>
          <w:rFonts w:ascii="Cambria" w:cs="Cambria" w:eastAsia="Cambria" w:hAnsi="Cambria"/>
          <w:b w:val="1"/>
          <w:bCs w:val="1"/>
          <w:sz w:val="24"/>
          <w:szCs w:val="24"/>
          <w:rtl w:val="0"/>
        </w:rPr>
        <w:t xml:space="preserve">MU6013 bay lúc 14:50 về Hà Nội lúc 17:45</w:t>
      </w:r>
    </w:p>
    <w:p w:rsidR="00000000" w:rsidDel="00000000" w:rsidP="00000000" w:rsidRDefault="00000000" w:rsidRPr="00000000" w14:paraId="0000004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bCs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p>
    <w:p w:rsidR="00000000" w:rsidDel="00000000" w:rsidP="00000000" w:rsidRDefault="00000000" w:rsidRPr="00000000" w14:paraId="0000004A">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Kết thúc – Hẹn gặp lại</w:t>
      </w:r>
    </w:p>
    <w:p w:rsidR="00000000" w:rsidDel="00000000" w:rsidP="00000000" w:rsidRDefault="00000000" w:rsidRPr="00000000" w14:paraId="0000004B">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tl w:val="0"/>
        </w:rPr>
      </w:r>
    </w:p>
    <w:p w:rsidR="00000000" w:rsidDel="00000000" w:rsidP="00000000" w:rsidRDefault="00000000" w:rsidRPr="00000000" w14:paraId="0000004C">
      <w:pPr>
        <w:spacing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GIÁ TOUR TRỌN GÓI:</w:t>
      </w:r>
    </w:p>
    <w:p w:rsidR="00000000" w:rsidDel="00000000" w:rsidP="00000000" w:rsidRDefault="00000000" w:rsidRPr="00000000" w14:paraId="0000004D">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(Giá dành cho đoàn 24 khách người lớn trở lên, đơn vị VNĐ )</w:t>
      </w:r>
    </w:p>
    <w:tbl>
      <w:tblPr>
        <w:tblStyle w:val="Table9"/>
        <w:tblW w:w="10774.0" w:type="dxa"/>
        <w:jc w:val="left"/>
        <w:tblInd w:w="-434.0" w:type="dxa"/>
        <w:tblLayout w:type="fixed"/>
        <w:tblLook w:val="0600"/>
      </w:tblPr>
      <w:tblGrid>
        <w:gridCol w:w="3120"/>
        <w:gridCol w:w="2268"/>
        <w:gridCol w:w="3402"/>
        <w:gridCol w:w="1984"/>
        <w:tblGridChange w:id="0">
          <w:tblGrid>
            <w:gridCol w:w="3120"/>
            <w:gridCol w:w="2268"/>
            <w:gridCol w:w="3402"/>
            <w:gridCol w:w="1984"/>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4E">
            <w:pPr>
              <w:spacing w:after="120" w:before="120" w:line="360" w:lineRule="auto"/>
              <w:ind w:right="14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4F">
            <w:pPr>
              <w:spacing w:after="120" w:before="120" w:line="36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50">
            <w:pPr>
              <w:spacing w:after="120" w:before="12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GIÁ TRẺ EM</w:t>
            </w:r>
          </w:p>
          <w:p w:rsidR="00000000" w:rsidDel="00000000" w:rsidP="00000000" w:rsidRDefault="00000000" w:rsidRPr="00000000" w14:paraId="00000051">
            <w:pPr>
              <w:spacing w:after="120" w:before="12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tcPr>
          <w:p w:rsidR="00000000" w:rsidDel="00000000" w:rsidP="00000000" w:rsidRDefault="00000000" w:rsidRPr="00000000" w14:paraId="00000052">
            <w:pPr>
              <w:spacing w:after="120" w:before="120" w:line="360" w:lineRule="auto"/>
              <w:ind w:left="140" w:right="140" w:firstLine="0"/>
              <w:jc w:val="center"/>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PHÒNG ĐƠN</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3">
            <w:pPr>
              <w:spacing w:after="120" w:before="120" w:line="360" w:lineRule="auto"/>
              <w:ind w:left="140" w:right="14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Tháng 02:  18,19 </w:t>
            </w:r>
            <w:r w:rsidDel="00000000" w:rsidR="00000000" w:rsidRPr="00000000">
              <w:rPr>
                <w:rFonts w:ascii="Cambria" w:cs="Cambria" w:eastAsia="Cambria" w:hAnsi="Cambria"/>
                <w:b w:val="1"/>
                <w:bCs w:val="1"/>
                <w:color w:val="ff0000"/>
                <w:sz w:val="24"/>
                <w:szCs w:val="24"/>
                <w:rtl w:val="0"/>
              </w:rPr>
              <w:t xml:space="preserve">(mùng 2, 3 Tết)</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4">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27.990.000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5">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26.990.000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6">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4.500.000</w:t>
            </w:r>
          </w:p>
        </w:tc>
      </w:tr>
    </w:tbl>
    <w:p w:rsidR="00000000" w:rsidDel="00000000" w:rsidP="00000000" w:rsidRDefault="00000000" w:rsidRPr="00000000" w14:paraId="00000057">
      <w:pPr>
        <w:spacing w:before="240" w:line="360" w:lineRule="auto"/>
        <w:jc w:val="both"/>
        <w:rPr>
          <w:rFonts w:ascii="Cambria" w:cs="Cambria" w:eastAsia="Cambria" w:hAnsi="Cambria"/>
          <w:b w:val="1"/>
          <w:bCs w:val="1"/>
          <w:sz w:val="14"/>
          <w:szCs w:val="14"/>
        </w:rPr>
      </w:pPr>
      <w:r w:rsidDel="00000000" w:rsidR="00000000" w:rsidRPr="00000000">
        <w:rPr>
          <w:rFonts w:ascii="Cambria" w:cs="Cambria" w:eastAsia="Cambria" w:hAnsi="Cambria"/>
          <w:b w:val="1"/>
          <w:bCs w:val="1"/>
          <w:sz w:val="14"/>
          <w:szCs w:val="14"/>
          <w:rtl w:val="0"/>
        </w:rPr>
        <w:t xml:space="preserve"> </w:t>
      </w:r>
    </w:p>
    <w:p w:rsidR="00000000" w:rsidDel="00000000" w:rsidP="00000000" w:rsidRDefault="00000000" w:rsidRPr="00000000" w14:paraId="00000058">
      <w:pPr>
        <w:spacing w:before="240" w:line="360" w:lineRule="auto"/>
        <w:jc w:val="both"/>
        <w:rPr>
          <w:rFonts w:ascii="Cambria" w:cs="Cambria" w:eastAsia="Cambria" w:hAnsi="Cambria"/>
          <w:b w:val="1"/>
          <w:bCs w:val="1"/>
          <w:sz w:val="14"/>
          <w:szCs w:val="14"/>
        </w:rPr>
      </w:pPr>
      <w:r w:rsidDel="00000000" w:rsidR="00000000" w:rsidRPr="00000000">
        <w:rPr>
          <w:rtl w:val="0"/>
        </w:rPr>
      </w:r>
    </w:p>
    <w:tbl>
      <w:tblPr>
        <w:tblStyle w:val="Table10"/>
        <w:tblW w:w="10774.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191"/>
        <w:gridCol w:w="4583"/>
        <w:tblGridChange w:id="0">
          <w:tblGrid>
            <w:gridCol w:w="6191"/>
            <w:gridCol w:w="458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bd5b5" w:val="clear"/>
            <w:tcMar>
              <w:top w:w="0.0" w:type="dxa"/>
              <w:left w:w="100.0" w:type="dxa"/>
              <w:bottom w:w="0.0" w:type="dxa"/>
              <w:right w:w="100.0" w:type="dxa"/>
            </w:tcMar>
          </w:tcPr>
          <w:p w:rsidR="00000000" w:rsidDel="00000000" w:rsidP="00000000" w:rsidRDefault="00000000" w:rsidRPr="00000000" w14:paraId="00000059">
            <w:pPr>
              <w:spacing w:before="240" w:line="360" w:lineRule="auto"/>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fbd5b5" w:val="clear"/>
            <w:tcMar>
              <w:top w:w="0.0" w:type="dxa"/>
              <w:left w:w="100.0" w:type="dxa"/>
              <w:bottom w:w="0.0" w:type="dxa"/>
              <w:right w:w="100.0" w:type="dxa"/>
            </w:tcMar>
          </w:tcPr>
          <w:p w:rsidR="00000000" w:rsidDel="00000000" w:rsidP="00000000" w:rsidRDefault="00000000" w:rsidRPr="00000000" w14:paraId="0000005A">
            <w:pPr>
              <w:spacing w:before="240" w:line="360" w:lineRule="auto"/>
              <w:jc w:val="both"/>
              <w:rPr>
                <w:rFonts w:ascii="Cambria" w:cs="Cambria" w:eastAsia="Cambria" w:hAnsi="Cambria"/>
                <w:b w:val="1"/>
                <w:bCs w:val="1"/>
                <w:color w:val="e0246c"/>
                <w:sz w:val="24"/>
                <w:szCs w:val="24"/>
              </w:rPr>
            </w:pPr>
            <w:r w:rsidDel="00000000" w:rsidR="00000000" w:rsidRPr="00000000">
              <w:rPr>
                <w:rFonts w:ascii="Cambria" w:cs="Cambria" w:eastAsia="Cambria" w:hAnsi="Cambria"/>
                <w:b w:val="1"/>
                <w:bCs w:val="1"/>
                <w:color w:val="e0246c"/>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máy bay theo chương trình Hà Nội - Thượng Hải // Thượng Hải - Hà Nội.</w:t>
            </w:r>
          </w:p>
          <w:p w:rsidR="00000000" w:rsidDel="00000000" w:rsidP="00000000" w:rsidRDefault="00000000" w:rsidRPr="00000000" w14:paraId="0000005C">
            <w:pPr>
              <w:spacing w:before="240" w:line="360" w:lineRule="auto"/>
              <w:jc w:val="both"/>
              <w:rPr>
                <w:rFonts w:ascii="Cambria" w:cs="Cambria" w:eastAsia="Cambria" w:hAnsi="Cambria"/>
                <w:i w:val="1"/>
                <w:iCs w:val="1"/>
                <w:color w:val="ff0000"/>
                <w:sz w:val="24"/>
                <w:szCs w:val="24"/>
                <w:highlight w:val="yellow"/>
              </w:rPr>
            </w:pPr>
            <w:r w:rsidDel="00000000" w:rsidR="00000000" w:rsidRPr="00000000">
              <w:rPr>
                <w:rFonts w:ascii="Cambria" w:cs="Cambria" w:eastAsia="Cambria" w:hAnsi="Cambria"/>
                <w:sz w:val="24"/>
                <w:szCs w:val="24"/>
                <w:rtl w:val="0"/>
              </w:rPr>
              <w:t xml:space="preserve">- Khách sạn theo chương trình tiêu chuẩn 4 sao địa phương (2 người / phòng tại khách sạn, lẻ khách ở 3 kê extra bed </w:t>
            </w:r>
            <w:r w:rsidDel="00000000" w:rsidR="00000000" w:rsidRPr="00000000">
              <w:rPr>
                <w:rFonts w:ascii="Cambria" w:cs="Cambria" w:eastAsia="Cambria" w:hAnsi="Cambria"/>
                <w:color w:val="ff0000"/>
                <w:sz w:val="24"/>
                <w:szCs w:val="24"/>
                <w:highlight w:val="yellow"/>
                <w:rtl w:val="0"/>
              </w:rPr>
              <w:t xml:space="preserve">– </w:t>
            </w:r>
            <w:r w:rsidDel="00000000" w:rsidR="00000000" w:rsidRPr="00000000">
              <w:rPr>
                <w:rFonts w:ascii="Cambria" w:cs="Cambria" w:eastAsia="Cambria" w:hAnsi="Cambria"/>
                <w:i w:val="1"/>
                <w:iCs w:val="1"/>
                <w:color w:val="ff0000"/>
                <w:sz w:val="24"/>
                <w:szCs w:val="24"/>
                <w:highlight w:val="yellow"/>
                <w:rtl w:val="0"/>
              </w:rPr>
              <w:t xml:space="preserve">lưu ý 1 đêm tại Ô Trấn không có phòng cho 3 người nên dựa vào tình hình thực tế phía công ty sẽ sắp xếp ghép hợp lí nhất có thể)</w:t>
            </w:r>
          </w:p>
          <w:p w:rsidR="00000000" w:rsidDel="00000000" w:rsidP="00000000" w:rsidRDefault="00000000" w:rsidRPr="00000000" w14:paraId="0000005D">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các bữa theo chương trình (mức 60NDT – 120 NDT/bữa chính gồm 8 món + 1 canh)</w:t>
            </w:r>
          </w:p>
          <w:p w:rsidR="00000000" w:rsidDel="00000000" w:rsidP="00000000" w:rsidRDefault="00000000" w:rsidRPr="00000000" w14:paraId="0000005E">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Xe ô tô đưa đón theo chương trình.</w:t>
            </w:r>
          </w:p>
          <w:p w:rsidR="00000000" w:rsidDel="00000000" w:rsidP="00000000" w:rsidRDefault="00000000" w:rsidRPr="00000000" w14:paraId="0000005F">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vào cửa các điểm thăm quan theo chương trình.</w:t>
            </w:r>
          </w:p>
          <w:p w:rsidR="00000000" w:rsidDel="00000000" w:rsidP="00000000" w:rsidRDefault="00000000" w:rsidRPr="00000000" w14:paraId="00000060">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Visa đoàn vào Trung Quốc cho người Việt Nam</w:t>
            </w:r>
          </w:p>
          <w:p w:rsidR="00000000" w:rsidDel="00000000" w:rsidP="00000000" w:rsidRDefault="00000000" w:rsidRPr="00000000" w14:paraId="00000061">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Trưởng đoàn và HDV theo chương trình.</w:t>
            </w:r>
          </w:p>
          <w:p w:rsidR="00000000" w:rsidDel="00000000" w:rsidP="00000000" w:rsidRDefault="00000000" w:rsidRPr="00000000" w14:paraId="00000062">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Nước uống trên ô tô 1 chai/người/ngày.</w:t>
            </w:r>
          </w:p>
          <w:p w:rsidR="00000000" w:rsidDel="00000000" w:rsidP="00000000" w:rsidRDefault="00000000" w:rsidRPr="00000000" w14:paraId="00000063">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Bảo hiểm du lịch với mức đền bù cao nhất 10,000USD.</w:t>
            </w:r>
          </w:p>
          <w:p w:rsidR="00000000" w:rsidDel="00000000" w:rsidP="00000000" w:rsidRDefault="00000000" w:rsidRPr="00000000" w14:paraId="00000064">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Quà tặng của công ty: Mũ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làm hộ chiếu</w:t>
            </w:r>
          </w:p>
          <w:p w:rsidR="00000000" w:rsidDel="00000000" w:rsidP="00000000" w:rsidRDefault="00000000" w:rsidRPr="00000000" w14:paraId="00000066">
            <w:pPr>
              <w:spacing w:before="240" w:line="360" w:lineRule="auto"/>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 Tiền tip cho lái xe và HDV 30USD/1 người/1 hành trình</w:t>
            </w:r>
          </w:p>
          <w:p w:rsidR="00000000" w:rsidDel="00000000" w:rsidP="00000000" w:rsidRDefault="00000000" w:rsidRPr="00000000" w14:paraId="00000067">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cá nhân như đồ uống giặt là...</w:t>
            </w:r>
          </w:p>
          <w:p w:rsidR="00000000" w:rsidDel="00000000" w:rsidP="00000000" w:rsidRDefault="00000000" w:rsidRPr="00000000" w14:paraId="00000068">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Đồ uống tại các bữa ăn</w:t>
            </w:r>
          </w:p>
          <w:p w:rsidR="00000000" w:rsidDel="00000000" w:rsidP="00000000" w:rsidRDefault="00000000" w:rsidRPr="00000000" w14:paraId="0000006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Các chi phí chưa bao gồm</w:t>
            </w:r>
          </w:p>
          <w:p w:rsidR="00000000" w:rsidDel="00000000" w:rsidP="00000000" w:rsidRDefault="00000000" w:rsidRPr="00000000" w14:paraId="0000006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Hóa đơn VAT</w:t>
            </w:r>
          </w:p>
          <w:p w:rsidR="00000000" w:rsidDel="00000000" w:rsidP="00000000" w:rsidRDefault="00000000" w:rsidRPr="00000000" w14:paraId="0000006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Phụ phí phòng đơn</w:t>
            </w:r>
          </w:p>
          <w:p w:rsidR="00000000" w:rsidDel="00000000" w:rsidP="00000000" w:rsidRDefault="00000000" w:rsidRPr="00000000" w14:paraId="0000006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Hành lý quá cân</w:t>
            </w:r>
          </w:p>
        </w:tc>
      </w:tr>
    </w:tbl>
    <w:p w:rsidR="00000000" w:rsidDel="00000000" w:rsidP="00000000" w:rsidRDefault="00000000" w:rsidRPr="00000000" w14:paraId="0000006D">
      <w:pPr>
        <w:spacing w:before="240" w:line="360" w:lineRule="auto"/>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Hành trình trên có thể thay đổi thứ tự sao cho hợp lý nhưng đảm bảo sẽ cung cấp đầy đủ các điểm tham quan</w:t>
      </w:r>
      <w:r w:rsidDel="00000000" w:rsidR="00000000" w:rsidRPr="00000000">
        <w:rPr>
          <w:rtl w:val="0"/>
        </w:rPr>
      </w:r>
    </w:p>
    <w:p w:rsidR="00000000" w:rsidDel="00000000" w:rsidP="00000000" w:rsidRDefault="00000000" w:rsidRPr="00000000" w14:paraId="0000006E">
      <w:pPr>
        <w:spacing w:before="240" w:line="360" w:lineRule="auto"/>
        <w:jc w:val="both"/>
        <w:rPr>
          <w:rFonts w:ascii="Cambria" w:cs="Cambria" w:eastAsia="Cambria" w:hAnsi="Cambria"/>
          <w:b w:val="1"/>
          <w:bCs w:val="1"/>
          <w:sz w:val="24"/>
          <w:szCs w:val="24"/>
          <w:u w:val="single"/>
        </w:rPr>
      </w:pPr>
      <w:r w:rsidDel="00000000" w:rsidR="00000000" w:rsidRPr="00000000">
        <w:rPr>
          <w:rFonts w:ascii="Cambria" w:cs="Cambria" w:eastAsia="Cambria" w:hAnsi="Cambria"/>
          <w:b w:val="1"/>
          <w:bCs w:val="1"/>
          <w:sz w:val="24"/>
          <w:szCs w:val="24"/>
          <w:u w:val="single"/>
          <w:rtl w:val="0"/>
        </w:rPr>
        <w:t xml:space="preserve">GHI CHÚ:</w:t>
      </w:r>
    </w:p>
    <w:p w:rsidR="00000000" w:rsidDel="00000000" w:rsidP="00000000" w:rsidRDefault="00000000" w:rsidRPr="00000000" w14:paraId="0000006F">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Đối với  trẻ em dưới 18 tuổi (Chưa qua SN), khi làm visa cửa khẩu phải có bản scan GKS kèm theo (dù bố mẹ có đi cùng hay ko đi cùng đều phải cung cấp)</w:t>
      </w:r>
    </w:p>
    <w:p w:rsidR="00000000" w:rsidDel="00000000" w:rsidP="00000000" w:rsidRDefault="00000000" w:rsidRPr="00000000" w14:paraId="00000070">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Nếu Bố/mẹ không đi cùng con, thì cần làm giấy Ủy quyền là con sẽ đi cùng ai trong đoàn (Cung cấp họ tên + số HC).</w:t>
      </w:r>
    </w:p>
    <w:p w:rsidR="00000000" w:rsidDel="00000000" w:rsidP="00000000" w:rsidRDefault="00000000" w:rsidRPr="00000000" w14:paraId="00000071">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72">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b w:val="1"/>
          <w:bCs w:val="1"/>
          <w:sz w:val="24"/>
          <w:szCs w:val="24"/>
          <w:highlight w:val="yellow"/>
          <w:rtl w:val="0"/>
        </w:rPr>
        <w:t xml:space="preserve">Trong trường hợp chính sách visa đoàn TQ thay đổi hoặc bị trượt visa đoàn, khách hàng cần thanh toán thêm phí phụ thu là 1.500.000VND/1 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73">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Cambria" w:cs="Cambria" w:eastAsia="Cambria" w:hAnsi="Cambria"/>
          <w:b w:val="1"/>
          <w:bCs w:val="1"/>
          <w:sz w:val="24"/>
          <w:szCs w:val="24"/>
          <w:highlight w:val="yellow"/>
          <w:rtl w:val="0"/>
        </w:rPr>
        <w:t xml:space="preserve">HC không có ngày, tháng sinh không làm được visa đoàn. Đề nghị quý khách làm visa lẻ.</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360" w:lineRule="auto"/>
        <w:ind w:left="0" w:right="-12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12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r w:rsidDel="00000000" w:rsidR="00000000" w:rsidRPr="00000000">
        <w:rPr>
          <w:rtl w:val="0"/>
        </w:rPr>
      </w:r>
    </w:p>
    <w:p w:rsidR="00000000" w:rsidDel="00000000" w:rsidP="00000000" w:rsidRDefault="00000000" w:rsidRPr="00000000" w14:paraId="00000076">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77">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78">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79">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p>
    <w:p w:rsidR="00000000" w:rsidDel="00000000" w:rsidP="00000000" w:rsidRDefault="00000000" w:rsidRPr="00000000" w14:paraId="0000007A">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p>
    <w:p w:rsidR="00000000" w:rsidDel="00000000" w:rsidP="00000000" w:rsidRDefault="00000000" w:rsidRPr="00000000" w14:paraId="0000007B">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Quý khách vui lòng không bỏ qua các điểm shopping chỉ định trong chương trình.</w:t>
      </w:r>
    </w:p>
    <w:p w:rsidR="00000000" w:rsidDel="00000000" w:rsidP="00000000" w:rsidRDefault="00000000" w:rsidRPr="00000000" w14:paraId="0000007C">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p>
    <w:p w:rsidR="00000000" w:rsidDel="00000000" w:rsidP="00000000" w:rsidRDefault="00000000" w:rsidRPr="00000000" w14:paraId="0000007D">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E">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p>
    <w:p w:rsidR="00000000" w:rsidDel="00000000" w:rsidP="00000000" w:rsidRDefault="00000000" w:rsidRPr="00000000" w14:paraId="0000007F">
      <w:pPr>
        <w:numPr>
          <w:ilvl w:val="0"/>
          <w:numId w:val="6"/>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bCs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p>
    <w:p w:rsidR="00000000" w:rsidDel="00000000" w:rsidP="00000000" w:rsidRDefault="00000000" w:rsidRPr="00000000" w14:paraId="00000080">
      <w:pPr>
        <w:numPr>
          <w:ilvl w:val="0"/>
          <w:numId w:val="6"/>
        </w:numPr>
        <w:spacing w:after="200" w:line="360" w:lineRule="auto"/>
        <w:ind w:left="0" w:right="-127"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81">
      <w:pPr>
        <w:spacing w:before="240" w:line="360" w:lineRule="auto"/>
        <w:jc w:val="both"/>
        <w:rPr>
          <w:rFonts w:ascii="Cambria" w:cs="Cambria" w:eastAsia="Cambria" w:hAnsi="Cambria"/>
          <w:b w:val="1"/>
          <w:bCs w:val="1"/>
          <w:color w:val="ff0000"/>
          <w:sz w:val="28"/>
          <w:szCs w:val="28"/>
          <w:u w:val="single"/>
        </w:rPr>
      </w:pPr>
      <w:r w:rsidDel="00000000" w:rsidR="00000000" w:rsidRPr="00000000">
        <w:rPr>
          <w:rFonts w:ascii="Cambria" w:cs="Cambria" w:eastAsia="Cambria" w:hAnsi="Cambria"/>
          <w:b w:val="1"/>
          <w:bCs w:val="1"/>
          <w:color w:val="ff0000"/>
          <w:sz w:val="26"/>
          <w:szCs w:val="26"/>
          <w:u w:val="single"/>
          <w:rtl w:val="0"/>
        </w:rPr>
        <w:t xml:space="preserve">Thủ </w:t>
      </w:r>
      <w:r w:rsidDel="00000000" w:rsidR="00000000" w:rsidRPr="00000000">
        <w:rPr>
          <w:rFonts w:ascii="Cambria" w:cs="Cambria" w:eastAsia="Cambria" w:hAnsi="Cambria"/>
          <w:b w:val="1"/>
          <w:bCs w:val="1"/>
          <w:color w:val="ff0000"/>
          <w:sz w:val="28"/>
          <w:szCs w:val="28"/>
          <w:u w:val="single"/>
          <w:rtl w:val="0"/>
        </w:rPr>
        <w:t xml:space="preserve">tục xin visa đoàn</w:t>
      </w:r>
    </w:p>
    <w:p w:rsidR="00000000" w:rsidDel="00000000" w:rsidP="00000000" w:rsidRDefault="00000000" w:rsidRPr="00000000" w14:paraId="00000082">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83">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84">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85">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r>
    </w:p>
    <w:p w:rsidR="00000000" w:rsidDel="00000000" w:rsidP="00000000" w:rsidRDefault="00000000" w:rsidRPr="00000000" w14:paraId="00000086">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dưới 18 tuổi scan kèm Giấy Khai Sinh (Check xem đi cùng bố mẹ không)</w:t>
      </w:r>
    </w:p>
    <w:p w:rsidR="00000000" w:rsidDel="00000000" w:rsidP="00000000" w:rsidRDefault="00000000" w:rsidRPr="00000000" w14:paraId="00000087">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HC khách không có năm sinh không làm được visa đoàn</w:t>
      </w:r>
    </w:p>
    <w:p w:rsidR="00000000" w:rsidDel="00000000" w:rsidP="00000000" w:rsidRDefault="00000000" w:rsidRPr="00000000" w14:paraId="00000088">
      <w:pPr>
        <w:spacing w:line="360" w:lineRule="auto"/>
        <w:ind w:left="360"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b w:val="1"/>
          <w:bCs w:val="1"/>
          <w:sz w:val="24"/>
          <w:szCs w:val="24"/>
          <w:highlight w:val="yellow"/>
          <w:rtl w:val="0"/>
        </w:rPr>
        <w:t xml:space="preserve">Lưu ý:</w:t>
      </w:r>
    </w:p>
    <w:p w:rsidR="00000000" w:rsidDel="00000000" w:rsidP="00000000" w:rsidRDefault="00000000" w:rsidRPr="00000000" w14:paraId="0000008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8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8B">
      <w:pPr>
        <w:spacing w:line="36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p>
    <w:p w:rsidR="00000000" w:rsidDel="00000000" w:rsidP="00000000" w:rsidRDefault="00000000" w:rsidRPr="00000000" w14:paraId="0000008C">
      <w:pPr>
        <w:spacing w:line="360" w:lineRule="auto"/>
        <w:ind w:left="142" w:right="-100" w:hanging="360"/>
        <w:jc w:val="both"/>
        <w:rPr>
          <w:rFonts w:ascii="Cambria" w:cs="Cambria" w:eastAsia="Cambria" w:hAnsi="Cambria"/>
          <w:b w:val="1"/>
          <w:bCs w:val="1"/>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b w:val="1"/>
          <w:bCs w:val="1"/>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8D">
      <w:pPr>
        <w:spacing w:line="360" w:lineRule="auto"/>
        <w:ind w:left="360" w:right="-10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8E">
      <w:pPr>
        <w:spacing w:after="240"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TRÂN TRỌNG CẢM ƠN!</w:t>
      </w:r>
    </w:p>
    <w:p w:rsidR="00000000" w:rsidDel="00000000" w:rsidP="00000000" w:rsidRDefault="00000000" w:rsidRPr="00000000" w14:paraId="0000008F">
      <w:pPr>
        <w:spacing w:before="240" w:line="360" w:lineRule="auto"/>
        <w:jc w:val="both"/>
        <w:rPr>
          <w:rFonts w:ascii="Cambria" w:cs="Cambria" w:eastAsia="Cambria" w:hAnsi="Cambria"/>
          <w:color w:val="c00000"/>
          <w:sz w:val="24"/>
          <w:szCs w:val="24"/>
        </w:rPr>
      </w:pPr>
      <w:r w:rsidDel="00000000" w:rsidR="00000000" w:rsidRPr="00000000">
        <w:rPr>
          <w:rFonts w:ascii="Cambria" w:cs="Cambria" w:eastAsia="Cambria" w:hAnsi="Cambria"/>
          <w:color w:val="c00000"/>
          <w:sz w:val="24"/>
          <w:szCs w:val="24"/>
          <w:rtl w:val="0"/>
        </w:rPr>
        <w:t xml:space="preserve"> </w:t>
      </w:r>
    </w:p>
    <w:p w:rsidR="00000000" w:rsidDel="00000000" w:rsidP="00000000" w:rsidRDefault="00000000" w:rsidRPr="00000000" w14:paraId="00000090">
      <w:pPr>
        <w:jc w:val="both"/>
        <w:rPr/>
      </w:pPr>
      <w:r w:rsidDel="00000000" w:rsidR="00000000" w:rsidRPr="00000000">
        <w:rPr>
          <w:rtl w:val="0"/>
        </w:rPr>
      </w:r>
    </w:p>
    <w:sectPr>
      <w:pgSz w:h="16834" w:w="11909" w:orient="portrait"/>
      <w:pgMar w:bottom="1440" w:top="544" w:left="851"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4">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3">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9">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10">
    <w:basedOn w:val="TableNormal"/>
    <w:tblPr>
      <w:tblStyleRowBandSize w:val="1"/>
      <w:tblStyleColBandSize w:val="1"/>
      <w:tblCellMar>
        <w:top w:w="0.0" w:type="dxa"/>
        <w:left w:w="115.0" w:type="dxa"/>
        <w:bottom w:w="0.0" w:type="dxa"/>
        <w:right w:w="115.0" w:type="dxa"/>
      </w:tblCellMar>
    </w:tblPr>
    <w:tcPr>
      <w:shd w:fill="c00000"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jpg"/><Relationship Id="rId13" Type="http://schemas.openxmlformats.org/officeDocument/2006/relationships/image" Target="media/image8.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4"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6.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